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2E33" w14:textId="0CE47E77" w:rsidR="006168BC" w:rsidRDefault="00FE6670" w:rsidP="00966B0C">
      <w:pPr>
        <w:pStyle w:val="Heading3"/>
        <w:jc w:val="center"/>
        <w:rPr>
          <w:rFonts w:asciiTheme="minorHAnsi" w:hAnsiTheme="minorHAnsi"/>
          <w:sz w:val="24"/>
          <w:szCs w:val="24"/>
        </w:rPr>
      </w:pPr>
      <w:r w:rsidRPr="00FB2AAA">
        <w:rPr>
          <w:noProof/>
          <w:lang w:eastAsia="en-GB"/>
        </w:rPr>
        <w:drawing>
          <wp:anchor distT="0" distB="0" distL="114300" distR="114300" simplePos="0" relativeHeight="251658243" behindDoc="0" locked="0" layoutInCell="1" allowOverlap="1" wp14:anchorId="339A2E54" wp14:editId="1C60AD01">
            <wp:simplePos x="0" y="0"/>
            <wp:positionH relativeFrom="column">
              <wp:posOffset>38100</wp:posOffset>
            </wp:positionH>
            <wp:positionV relativeFrom="paragraph">
              <wp:posOffset>938530</wp:posOffset>
            </wp:positionV>
            <wp:extent cx="914400" cy="914400"/>
            <wp:effectExtent l="0" t="0" r="0" b="0"/>
            <wp:wrapSquare wrapText="bothSides"/>
            <wp:docPr id="4" name="Picture 4" descr="\\NAAC2011\RedirectedFolders\Jillh\Desktop\Shearing\Industry Guidance 2019\Logos\FU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AC2011\RedirectedFolders\Jillh\Desktop\Shearing\Industry Guidance 2019\Logos\FUW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AA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339A2E52" wp14:editId="7E945A7F">
            <wp:simplePos x="0" y="0"/>
            <wp:positionH relativeFrom="column">
              <wp:posOffset>1152525</wp:posOffset>
            </wp:positionH>
            <wp:positionV relativeFrom="paragraph">
              <wp:posOffset>942975</wp:posOffset>
            </wp:positionV>
            <wp:extent cx="800100" cy="982980"/>
            <wp:effectExtent l="0" t="0" r="0" b="7620"/>
            <wp:wrapSquare wrapText="bothSides"/>
            <wp:docPr id="2" name="Picture 2" descr="\\NAAC2011\RedirectedFolders\Jillh\Desktop\Shearing\Industry Guidance 2019\Logos\BW logo_RG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AC2011\RedirectedFolders\Jillh\Desktop\Shearing\Industry Guidance 2019\Logos\BW logo_RGB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ADD">
        <w:rPr>
          <w:b w:val="0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9A2E4E" wp14:editId="1FFB1654">
            <wp:simplePos x="0" y="0"/>
            <wp:positionH relativeFrom="column">
              <wp:posOffset>213995</wp:posOffset>
            </wp:positionH>
            <wp:positionV relativeFrom="paragraph">
              <wp:posOffset>0</wp:posOffset>
            </wp:positionV>
            <wp:extent cx="1490980" cy="866775"/>
            <wp:effectExtent l="0" t="0" r="0" b="0"/>
            <wp:wrapTight wrapText="bothSides">
              <wp:wrapPolygon edited="0">
                <wp:start x="0" y="0"/>
                <wp:lineTo x="0" y="20888"/>
                <wp:lineTo x="21250" y="20888"/>
                <wp:lineTo x="21250" y="0"/>
                <wp:lineTo x="0" y="0"/>
              </wp:wrapPolygon>
            </wp:wrapTight>
            <wp:docPr id="1" name="Picture 1" descr="S:\LOGOS\NAAC LOGO\NAAC Redraw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GOS\NAAC LOGO\NAAC Redrawn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AAA">
        <w:rPr>
          <w:b w:val="0"/>
          <w:noProof/>
          <w:color w:val="17365D" w:themeColor="text2" w:themeShade="BF"/>
          <w:sz w:val="36"/>
          <w:szCs w:val="36"/>
          <w:lang w:eastAsia="en-GB"/>
        </w:rPr>
        <w:drawing>
          <wp:anchor distT="0" distB="0" distL="114300" distR="114300" simplePos="0" relativeHeight="251658244" behindDoc="0" locked="0" layoutInCell="1" allowOverlap="1" wp14:anchorId="339A2E4A" wp14:editId="2585FB01">
            <wp:simplePos x="0" y="0"/>
            <wp:positionH relativeFrom="column">
              <wp:posOffset>4499610</wp:posOffset>
            </wp:positionH>
            <wp:positionV relativeFrom="paragraph">
              <wp:posOffset>942975</wp:posOffset>
            </wp:positionV>
            <wp:extent cx="1655445" cy="982980"/>
            <wp:effectExtent l="0" t="0" r="1905" b="7620"/>
            <wp:wrapSquare wrapText="bothSides"/>
            <wp:docPr id="6" name="Picture 6" descr="\\NAAC2011\RedirectedFolders\Jillh\Desktop\Shearing\Industry Guidance 2019\Logos\NSA - with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AC2011\RedirectedFolders\Jillh\Desktop\Shearing\Industry Guidance 2019\Logos\NSA - with 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3CA" w:rsidRPr="00FB2AAA">
        <w:rPr>
          <w:b w:val="0"/>
          <w:noProof/>
          <w:color w:val="17365D" w:themeColor="text2" w:themeShade="BF"/>
          <w:sz w:val="36"/>
          <w:szCs w:val="36"/>
          <w:lang w:eastAsia="en-GB"/>
        </w:rPr>
        <w:drawing>
          <wp:anchor distT="0" distB="0" distL="114300" distR="114300" simplePos="0" relativeHeight="251658242" behindDoc="1" locked="0" layoutInCell="1" allowOverlap="1" wp14:anchorId="339A2E48" wp14:editId="62D2379E">
            <wp:simplePos x="0" y="0"/>
            <wp:positionH relativeFrom="column">
              <wp:posOffset>1876425</wp:posOffset>
            </wp:positionH>
            <wp:positionV relativeFrom="paragraph">
              <wp:posOffset>0</wp:posOffset>
            </wp:positionV>
            <wp:extent cx="1828800" cy="786504"/>
            <wp:effectExtent l="0" t="0" r="0" b="0"/>
            <wp:wrapTight wrapText="bothSides">
              <wp:wrapPolygon edited="0">
                <wp:start x="0" y="0"/>
                <wp:lineTo x="0" y="20937"/>
                <wp:lineTo x="21375" y="20937"/>
                <wp:lineTo x="21375" y="0"/>
                <wp:lineTo x="0" y="0"/>
              </wp:wrapPolygon>
            </wp:wrapTight>
            <wp:docPr id="5" name="Picture 5" descr="\\NAAC2011\RedirectedFolders\Jillh\Desktop\Shearing\Industry Guidance 2019\Logos\NFU Cymru - hi-r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AC2011\RedirectedFolders\Jillh\Desktop\Shearing\Industry Guidance 2019\Logos\NFU Cymru - hi-res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397">
        <w:rPr>
          <w:rFonts w:asciiTheme="minorHAnsi" w:hAnsiTheme="minorHAnsi"/>
          <w:sz w:val="24"/>
          <w:szCs w:val="24"/>
        </w:rPr>
        <w:t>#</w:t>
      </w:r>
      <w:r w:rsidR="00FB2AAA" w:rsidRPr="00FB2AAA">
        <w:rPr>
          <w:b w:val="0"/>
          <w:noProof/>
          <w:color w:val="17365D" w:themeColor="text2" w:themeShade="BF"/>
          <w:sz w:val="36"/>
          <w:szCs w:val="36"/>
          <w:lang w:eastAsia="en-GB"/>
        </w:rPr>
        <w:drawing>
          <wp:inline distT="0" distB="0" distL="0" distR="0" wp14:anchorId="339A2E4C" wp14:editId="0B5093D0">
            <wp:extent cx="1780608" cy="653797"/>
            <wp:effectExtent l="0" t="0" r="0" b="0"/>
            <wp:docPr id="3" name="Picture 3" descr="\\NAAC2011\RedirectedFolders\Jillh\Desktop\Shearing\Industry Guidance 2019\Logos\Colour logo -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AC2011\RedirectedFolders\Jillh\Desktop\Shearing\Industry Guidance 2019\Logos\Colour logo - mediu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34" cy="65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A2E34" w14:textId="4188C394" w:rsidR="00966B0C" w:rsidRDefault="00FB2AAA" w:rsidP="00966B0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17365D" w:themeColor="text2" w:themeShade="BF"/>
        </w:rPr>
      </w:pPr>
      <w:r w:rsidRPr="00FB2AAA">
        <w:rPr>
          <w:b/>
          <w:noProof/>
          <w:color w:val="17365D" w:themeColor="text2" w:themeShade="BF"/>
          <w:sz w:val="36"/>
          <w:szCs w:val="36"/>
          <w:lang w:eastAsia="en-GB"/>
        </w:rPr>
        <w:drawing>
          <wp:anchor distT="0" distB="0" distL="114300" distR="114300" simplePos="0" relativeHeight="251658245" behindDoc="0" locked="0" layoutInCell="1" allowOverlap="1" wp14:anchorId="339A2E50" wp14:editId="43D0A221">
            <wp:simplePos x="0" y="0"/>
            <wp:positionH relativeFrom="column">
              <wp:posOffset>2066925</wp:posOffset>
            </wp:positionH>
            <wp:positionV relativeFrom="paragraph">
              <wp:posOffset>198120</wp:posOffset>
            </wp:positionV>
            <wp:extent cx="2295525" cy="790575"/>
            <wp:effectExtent l="0" t="0" r="9525" b="9525"/>
            <wp:wrapSquare wrapText="bothSides"/>
            <wp:docPr id="7" name="Picture 7" descr="\\NAAC2011\RedirectedFolders\Jillh\Desktop\Shearing\Industry Guidance 2019\Logos\NFU_RGB green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AC2011\RedirectedFolders\Jillh\Desktop\Shearing\Industry Guidance 2019\Logos\NFU_RGB green backgroun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A2E35" w14:textId="77777777" w:rsidR="00FB2AAA" w:rsidRDefault="00FB2AAA" w:rsidP="00966B0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</w:p>
    <w:p w14:paraId="339A2E36" w14:textId="77777777" w:rsidR="00966B0C" w:rsidRPr="00966B0C" w:rsidRDefault="00966B0C" w:rsidP="00966B0C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17365D" w:themeColor="text2" w:themeShade="BF"/>
          <w:sz w:val="36"/>
          <w:szCs w:val="36"/>
        </w:rPr>
      </w:pPr>
      <w:r w:rsidRPr="00966B0C">
        <w:rPr>
          <w:b/>
          <w:color w:val="17365D" w:themeColor="text2" w:themeShade="BF"/>
          <w:sz w:val="36"/>
          <w:szCs w:val="36"/>
        </w:rPr>
        <w:t>Press Release</w:t>
      </w:r>
    </w:p>
    <w:p w14:paraId="339A2E37" w14:textId="77777777" w:rsidR="003B5C7B" w:rsidRDefault="003B5C7B" w:rsidP="00B10CBF"/>
    <w:p w14:paraId="339A2E38" w14:textId="4D9BBC8A" w:rsidR="00B10CBF" w:rsidRPr="00B10CBF" w:rsidRDefault="00FE2397" w:rsidP="00B10CBF">
      <w:r>
        <w:t>1</w:t>
      </w:r>
      <w:r w:rsidR="00CC3C3B">
        <w:t>6</w:t>
      </w:r>
      <w:r w:rsidR="00421888">
        <w:t xml:space="preserve"> April</w:t>
      </w:r>
      <w:r w:rsidR="007F0553">
        <w:t xml:space="preserve"> 2020</w:t>
      </w:r>
    </w:p>
    <w:p w14:paraId="6899EFD9" w14:textId="5D8E774D" w:rsidR="008C636D" w:rsidRPr="008C636D" w:rsidRDefault="00FE2397" w:rsidP="008C63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New Shearing </w:t>
      </w:r>
      <w:r w:rsidR="005C58E6">
        <w:rPr>
          <w:b/>
          <w:sz w:val="36"/>
          <w:szCs w:val="36"/>
        </w:rPr>
        <w:t>Checklist for Shearers and Farmers</w:t>
      </w:r>
      <w:r>
        <w:rPr>
          <w:b/>
          <w:sz w:val="36"/>
          <w:szCs w:val="36"/>
        </w:rPr>
        <w:t xml:space="preserve"> </w:t>
      </w:r>
      <w:r w:rsidR="003B00AB">
        <w:rPr>
          <w:b/>
          <w:sz w:val="36"/>
          <w:szCs w:val="36"/>
        </w:rPr>
        <w:t>during Covid-19</w:t>
      </w:r>
    </w:p>
    <w:p w14:paraId="34E54B3B" w14:textId="7F02A000" w:rsidR="00025945" w:rsidRDefault="0093207E" w:rsidP="00025945">
      <w:pPr>
        <w:spacing w:after="0" w:line="360" w:lineRule="auto"/>
      </w:pPr>
      <w:r>
        <w:t>A</w:t>
      </w:r>
      <w:r w:rsidR="00025945">
        <w:t xml:space="preserve"> new industry checklist has been produced to ensure that </w:t>
      </w:r>
      <w:r w:rsidR="00B0338B" w:rsidRPr="005C58E6">
        <w:t xml:space="preserve">shearers, wool handlers and farmers </w:t>
      </w:r>
      <w:r w:rsidR="00B0338B">
        <w:t xml:space="preserve">in the UK work in partnership </w:t>
      </w:r>
      <w:r w:rsidR="00025945">
        <w:t xml:space="preserve">to keep everyone </w:t>
      </w:r>
      <w:r w:rsidR="00B0338B">
        <w:t>operating</w:t>
      </w:r>
      <w:r w:rsidR="00025945">
        <w:t xml:space="preserve"> at safe distances, with practical measures being put in place to allow shearing to continue whilst protecting everyone’s safety.</w:t>
      </w:r>
    </w:p>
    <w:p w14:paraId="5E097BCE" w14:textId="5B83E21C" w:rsidR="00025945" w:rsidRDefault="00025945" w:rsidP="000E6220">
      <w:pPr>
        <w:spacing w:after="0" w:line="360" w:lineRule="auto"/>
      </w:pPr>
    </w:p>
    <w:p w14:paraId="7E4AD967" w14:textId="649FEC70" w:rsidR="008C636D" w:rsidRDefault="00EA187D" w:rsidP="000E6220">
      <w:pPr>
        <w:spacing w:after="0" w:line="360" w:lineRule="auto"/>
      </w:pPr>
      <w:r w:rsidRPr="005C58E6">
        <w:t>It will not be business as usual this</w:t>
      </w:r>
      <w:r>
        <w:t xml:space="preserve"> </w:t>
      </w:r>
      <w:r w:rsidR="00CB151B">
        <w:t>year</w:t>
      </w:r>
      <w:r w:rsidRPr="005C58E6">
        <w:t xml:space="preserve"> </w:t>
      </w:r>
      <w:r>
        <w:t xml:space="preserve">due to the Covid-19 pandemic and </w:t>
      </w:r>
      <w:r w:rsidR="00CA020E">
        <w:t xml:space="preserve">everyone must be extra vigilant to keep </w:t>
      </w:r>
      <w:r w:rsidR="005C58E6" w:rsidRPr="005C58E6">
        <w:t>safe</w:t>
      </w:r>
      <w:r w:rsidR="00DE4001">
        <w:t xml:space="preserve">, whilst ensuring that </w:t>
      </w:r>
      <w:r w:rsidR="005C58E6" w:rsidRPr="005C58E6">
        <w:t xml:space="preserve">animal welfare is protected. </w:t>
      </w:r>
    </w:p>
    <w:p w14:paraId="4E25BDE2" w14:textId="18F26E95" w:rsidR="00A65396" w:rsidRDefault="00A65396" w:rsidP="000E6220">
      <w:pPr>
        <w:spacing w:after="0" w:line="360" w:lineRule="auto"/>
      </w:pPr>
    </w:p>
    <w:p w14:paraId="2788F7B0" w14:textId="3FDF387D" w:rsidR="00A65396" w:rsidRDefault="00A65396" w:rsidP="000E6220">
      <w:pPr>
        <w:spacing w:after="0" w:line="360" w:lineRule="auto"/>
      </w:pPr>
      <w:r>
        <w:t>‘It will inevitably be a slower</w:t>
      </w:r>
      <w:r w:rsidR="001932F3">
        <w:t>, more difficult</w:t>
      </w:r>
      <w:r w:rsidR="004345E4">
        <w:t xml:space="preserve"> shearing season this year,’ commented Jill Hewitt, NAAC Chief Executive, ‘but </w:t>
      </w:r>
      <w:r w:rsidR="004345E4" w:rsidRPr="005C58E6">
        <w:t>risks must not be taken, and co-operation, collaboration and patience will be vital.</w:t>
      </w:r>
      <w:r w:rsidR="004345E4">
        <w:t xml:space="preserve"> We are likely to have a shortage of shearers </w:t>
      </w:r>
      <w:r w:rsidR="001644A6">
        <w:t xml:space="preserve">and </w:t>
      </w:r>
      <w:r w:rsidR="00022A82">
        <w:t xml:space="preserve">careful </w:t>
      </w:r>
      <w:r w:rsidR="001644A6">
        <w:t>planning will be essential to make certain that</w:t>
      </w:r>
      <w:r w:rsidR="004E763C">
        <w:t>,</w:t>
      </w:r>
      <w:r w:rsidR="001644A6">
        <w:t xml:space="preserve"> when shearers are on-farm, </w:t>
      </w:r>
      <w:r w:rsidR="004E763C">
        <w:t xml:space="preserve">the process of handling sheep and shearing is efficient and </w:t>
      </w:r>
      <w:r w:rsidR="0051500B">
        <w:t>that everyone works together to make the process run as smoothly as possible</w:t>
      </w:r>
      <w:r w:rsidR="0095113B">
        <w:t xml:space="preserve">, keeping everyone </w:t>
      </w:r>
      <w:r w:rsidR="008B720D">
        <w:t>protected</w:t>
      </w:r>
      <w:r w:rsidR="00B81F2C">
        <w:t xml:space="preserve">, whilst maintaining </w:t>
      </w:r>
      <w:r w:rsidR="007A3040">
        <w:t>high standards of animal welfare</w:t>
      </w:r>
      <w:r w:rsidR="0051500B">
        <w:t>.’</w:t>
      </w:r>
    </w:p>
    <w:p w14:paraId="76BB8BA0" w14:textId="5A6667B6" w:rsidR="00B91B5F" w:rsidRDefault="00B91B5F" w:rsidP="000E6220">
      <w:pPr>
        <w:spacing w:after="0" w:line="360" w:lineRule="auto"/>
      </w:pPr>
    </w:p>
    <w:p w14:paraId="57586AB6" w14:textId="29DC8CC2" w:rsidR="00B91B5F" w:rsidRDefault="008B720D" w:rsidP="000E6220">
      <w:pPr>
        <w:spacing w:after="0" w:line="360" w:lineRule="auto"/>
      </w:pPr>
      <w:r>
        <w:t>N</w:t>
      </w:r>
      <w:r w:rsidR="001265A5">
        <w:t xml:space="preserve">umbers of overseas shearers </w:t>
      </w:r>
      <w:r w:rsidR="00CB7556">
        <w:t>are expected to be very low</w:t>
      </w:r>
      <w:r>
        <w:t xml:space="preserve"> and</w:t>
      </w:r>
      <w:r w:rsidR="00CB7556">
        <w:t xml:space="preserve"> the industry is asking UK shearers to get involved in this national effort to get the UK flock shorn and protect animal welfare</w:t>
      </w:r>
      <w:r w:rsidR="00721DC1">
        <w:t>. Industry o</w:t>
      </w:r>
      <w:r w:rsidR="00B91B5F" w:rsidRPr="00B91B5F">
        <w:t>rganisations</w:t>
      </w:r>
      <w:r w:rsidR="00BC0AA0">
        <w:t>,</w:t>
      </w:r>
      <w:r w:rsidR="00B91B5F" w:rsidRPr="00B91B5F">
        <w:t xml:space="preserve"> </w:t>
      </w:r>
      <w:r w:rsidR="00B91B5F">
        <w:t>in partnership</w:t>
      </w:r>
      <w:r w:rsidR="00BC0AA0">
        <w:t>,</w:t>
      </w:r>
      <w:r w:rsidR="00B91B5F">
        <w:t xml:space="preserve"> </w:t>
      </w:r>
      <w:r w:rsidR="00B91B5F" w:rsidRPr="00B91B5F">
        <w:t xml:space="preserve">are encouraging farmers to </w:t>
      </w:r>
      <w:r w:rsidR="00B91B5F">
        <w:t>get in touch with</w:t>
      </w:r>
      <w:r w:rsidR="00B91B5F" w:rsidRPr="00B91B5F">
        <w:t xml:space="preserve"> their </w:t>
      </w:r>
      <w:r w:rsidR="00B9046D">
        <w:t xml:space="preserve">usual </w:t>
      </w:r>
      <w:r w:rsidR="00B91B5F" w:rsidRPr="00B91B5F">
        <w:t>contractor to organise their shearing</w:t>
      </w:r>
      <w:r w:rsidR="00721DC1">
        <w:t xml:space="preserve"> but </w:t>
      </w:r>
      <w:r w:rsidR="00CD0578">
        <w:t xml:space="preserve">to </w:t>
      </w:r>
      <w:r w:rsidR="00721DC1">
        <w:t>be prepared that the season may be longer than in a ‘normal</w:t>
      </w:r>
      <w:r w:rsidR="00322230">
        <w:t>’</w:t>
      </w:r>
      <w:r w:rsidR="00721DC1">
        <w:t xml:space="preserve"> year</w:t>
      </w:r>
      <w:r w:rsidR="00421888">
        <w:t>.</w:t>
      </w:r>
    </w:p>
    <w:p w14:paraId="0D10BA3C" w14:textId="77777777" w:rsidR="00676EA9" w:rsidRDefault="00676EA9" w:rsidP="000E6220">
      <w:pPr>
        <w:spacing w:after="0" w:line="360" w:lineRule="auto"/>
      </w:pPr>
    </w:p>
    <w:p w14:paraId="78C9A972" w14:textId="47253B86" w:rsidR="00796EBC" w:rsidRPr="00586D9A" w:rsidRDefault="00796EBC" w:rsidP="00541107">
      <w:pPr>
        <w:spacing w:after="0" w:line="360" w:lineRule="auto"/>
        <w:rPr>
          <w:b/>
          <w:bCs/>
        </w:rPr>
      </w:pPr>
      <w:r w:rsidRPr="00586D9A">
        <w:rPr>
          <w:b/>
          <w:bCs/>
        </w:rPr>
        <w:t xml:space="preserve">The </w:t>
      </w:r>
      <w:r w:rsidR="006154AD" w:rsidRPr="00586D9A">
        <w:rPr>
          <w:b/>
          <w:bCs/>
        </w:rPr>
        <w:t>new Checklist</w:t>
      </w:r>
      <w:r w:rsidRPr="00586D9A">
        <w:rPr>
          <w:b/>
          <w:bCs/>
        </w:rPr>
        <w:t xml:space="preserve"> can be </w:t>
      </w:r>
      <w:r w:rsidR="006154AD" w:rsidRPr="00586D9A">
        <w:rPr>
          <w:b/>
          <w:bCs/>
        </w:rPr>
        <w:t xml:space="preserve">viewed </w:t>
      </w:r>
      <w:hyperlink r:id="rId17" w:history="1">
        <w:r w:rsidR="006154AD" w:rsidRPr="00586D9A">
          <w:rPr>
            <w:rStyle w:val="Hyperlink"/>
            <w:b/>
            <w:bCs/>
          </w:rPr>
          <w:t>here</w:t>
        </w:r>
      </w:hyperlink>
      <w:r w:rsidR="00BF24B5" w:rsidRPr="00586D9A">
        <w:rPr>
          <w:b/>
          <w:bCs/>
        </w:rPr>
        <w:t>.</w:t>
      </w:r>
    </w:p>
    <w:p w14:paraId="339A2E45" w14:textId="77777777" w:rsidR="00C37629" w:rsidRPr="00F322F3" w:rsidRDefault="00290E73" w:rsidP="00F322F3">
      <w:pPr>
        <w:spacing w:after="0" w:line="360" w:lineRule="auto"/>
        <w:jc w:val="center"/>
        <w:rPr>
          <w:rFonts w:cs="Arial"/>
        </w:rPr>
      </w:pPr>
      <w:r w:rsidRPr="00F322F3">
        <w:rPr>
          <w:rFonts w:cs="Arial"/>
        </w:rPr>
        <w:lastRenderedPageBreak/>
        <w:t>-ends-</w:t>
      </w:r>
    </w:p>
    <w:p w14:paraId="339A2E46" w14:textId="7B6D3918" w:rsidR="00B10CBF" w:rsidRDefault="00B10CBF" w:rsidP="007D0A9E">
      <w:pPr>
        <w:spacing w:after="0" w:line="360" w:lineRule="auto"/>
        <w:rPr>
          <w:bCs/>
        </w:rPr>
      </w:pPr>
      <w:r w:rsidRPr="00F322F3">
        <w:rPr>
          <w:b/>
        </w:rPr>
        <w:t>For further information contact:</w:t>
      </w:r>
      <w:r w:rsidR="00A512C7">
        <w:rPr>
          <w:b/>
        </w:rPr>
        <w:t xml:space="preserve"> </w:t>
      </w:r>
      <w:r w:rsidR="00A512C7" w:rsidRPr="00485AD2">
        <w:rPr>
          <w:bCs/>
        </w:rPr>
        <w:t>Jill Hewitt, NAAC Chief Executive</w:t>
      </w:r>
      <w:r w:rsidR="007D0A9E">
        <w:rPr>
          <w:bCs/>
        </w:rPr>
        <w:t>,</w:t>
      </w:r>
      <w:r w:rsidR="00A512C7" w:rsidRPr="00485AD2">
        <w:rPr>
          <w:bCs/>
        </w:rPr>
        <w:t xml:space="preserve"> </w:t>
      </w:r>
      <w:proofErr w:type="spellStart"/>
      <w:r w:rsidR="00485AD2" w:rsidRPr="00485AD2">
        <w:rPr>
          <w:bCs/>
        </w:rPr>
        <w:t>tel</w:t>
      </w:r>
      <w:proofErr w:type="spellEnd"/>
      <w:r w:rsidR="00485AD2">
        <w:rPr>
          <w:bCs/>
        </w:rPr>
        <w:t>:</w:t>
      </w:r>
      <w:r w:rsidR="007D0A9E">
        <w:rPr>
          <w:bCs/>
        </w:rPr>
        <w:t xml:space="preserve"> </w:t>
      </w:r>
      <w:r w:rsidR="00485AD2" w:rsidRPr="00485AD2">
        <w:rPr>
          <w:bCs/>
        </w:rPr>
        <w:t xml:space="preserve">07889 511245, </w:t>
      </w:r>
      <w:hyperlink r:id="rId18" w:history="1">
        <w:r w:rsidR="007D0A9E" w:rsidRPr="00EE18FD">
          <w:rPr>
            <w:rStyle w:val="Hyperlink"/>
            <w:bCs/>
          </w:rPr>
          <w:t>jill.hewitt@naac.co.uk</w:t>
        </w:r>
      </w:hyperlink>
    </w:p>
    <w:p w14:paraId="4D21ACC9" w14:textId="77777777" w:rsidR="007D0A9E" w:rsidRPr="00485AD2" w:rsidRDefault="007D0A9E" w:rsidP="007D0A9E">
      <w:pPr>
        <w:spacing w:after="0" w:line="360" w:lineRule="auto"/>
        <w:rPr>
          <w:bCs/>
        </w:rPr>
      </w:pPr>
    </w:p>
    <w:p w14:paraId="40572B19" w14:textId="513B1686" w:rsidR="005D5A8C" w:rsidRDefault="005C667F" w:rsidP="005C667F">
      <w:pPr>
        <w:spacing w:after="0" w:line="240" w:lineRule="auto"/>
        <w:rPr>
          <w:rFonts w:cstheme="minorHAnsi"/>
          <w:b/>
          <w:bCs/>
        </w:rPr>
      </w:pPr>
      <w:r w:rsidRPr="007D0A9E">
        <w:rPr>
          <w:rFonts w:cstheme="minorHAnsi"/>
          <w:b/>
          <w:bCs/>
        </w:rPr>
        <w:t>List of organisat</w:t>
      </w:r>
      <w:r w:rsidR="00BC0AA0" w:rsidRPr="007D0A9E">
        <w:rPr>
          <w:rFonts w:cstheme="minorHAnsi"/>
          <w:b/>
          <w:bCs/>
        </w:rPr>
        <w:t xml:space="preserve">ions </w:t>
      </w:r>
      <w:r w:rsidR="00322230">
        <w:rPr>
          <w:rFonts w:cstheme="minorHAnsi"/>
          <w:b/>
          <w:bCs/>
        </w:rPr>
        <w:t xml:space="preserve">working </w:t>
      </w:r>
      <w:r w:rsidR="00BC0AA0" w:rsidRPr="007D0A9E">
        <w:rPr>
          <w:rFonts w:cstheme="minorHAnsi"/>
          <w:b/>
          <w:bCs/>
        </w:rPr>
        <w:t>in partnership:</w:t>
      </w:r>
    </w:p>
    <w:p w14:paraId="0BC4A917" w14:textId="12979540" w:rsidR="000116C7" w:rsidRDefault="000116C7" w:rsidP="005C667F">
      <w:pPr>
        <w:spacing w:after="0" w:line="240" w:lineRule="auto"/>
        <w:rPr>
          <w:rFonts w:cstheme="minorHAnsi"/>
          <w:b/>
          <w:bCs/>
        </w:rPr>
      </w:pPr>
    </w:p>
    <w:p w14:paraId="1B80E078" w14:textId="0FD6E94D" w:rsidR="003E46A7" w:rsidRPr="00A451E1" w:rsidRDefault="003E46A7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 xml:space="preserve">British </w:t>
      </w:r>
      <w:r w:rsidR="00A451E1" w:rsidRPr="00A451E1">
        <w:rPr>
          <w:rFonts w:asciiTheme="minorHAnsi" w:hAnsiTheme="minorHAnsi" w:cstheme="minorHAnsi"/>
          <w:sz w:val="22"/>
          <w:szCs w:val="22"/>
        </w:rPr>
        <w:t>Wool</w:t>
      </w:r>
    </w:p>
    <w:p w14:paraId="543D6FC6" w14:textId="67B98C93" w:rsidR="003E46A7" w:rsidRPr="00A451E1" w:rsidRDefault="003E46A7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 xml:space="preserve">National Association of Agricultural Contractors </w:t>
      </w:r>
    </w:p>
    <w:p w14:paraId="41FD87B9" w14:textId="3E9A38A7" w:rsidR="00387725" w:rsidRPr="00A451E1" w:rsidRDefault="00387725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>FUW</w:t>
      </w:r>
    </w:p>
    <w:p w14:paraId="3CA06668" w14:textId="31B58375" w:rsidR="000116C7" w:rsidRPr="00A451E1" w:rsidRDefault="000116C7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>NFU</w:t>
      </w:r>
    </w:p>
    <w:p w14:paraId="4C9B69A6" w14:textId="06720F79" w:rsidR="000116C7" w:rsidRPr="00A451E1" w:rsidRDefault="000116C7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>NFU C</w:t>
      </w:r>
      <w:r w:rsidR="00C17853" w:rsidRPr="00A451E1">
        <w:rPr>
          <w:rFonts w:asciiTheme="minorHAnsi" w:hAnsiTheme="minorHAnsi" w:cstheme="minorHAnsi"/>
          <w:sz w:val="22"/>
          <w:szCs w:val="22"/>
        </w:rPr>
        <w:t>ymr</w:t>
      </w:r>
      <w:r w:rsidR="000E5084" w:rsidRPr="00A451E1">
        <w:rPr>
          <w:rFonts w:asciiTheme="minorHAnsi" w:hAnsiTheme="minorHAnsi" w:cstheme="minorHAnsi"/>
          <w:sz w:val="22"/>
          <w:szCs w:val="22"/>
        </w:rPr>
        <w:t>u</w:t>
      </w:r>
    </w:p>
    <w:p w14:paraId="60C837F2" w14:textId="7129E0CD" w:rsidR="00387725" w:rsidRPr="00A451E1" w:rsidRDefault="00387725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>N</w:t>
      </w:r>
      <w:r w:rsidR="00864090">
        <w:rPr>
          <w:rFonts w:asciiTheme="minorHAnsi" w:hAnsiTheme="minorHAnsi" w:cstheme="minorHAnsi"/>
          <w:sz w:val="22"/>
          <w:szCs w:val="22"/>
        </w:rPr>
        <w:t>F</w:t>
      </w:r>
      <w:r w:rsidRPr="00A451E1">
        <w:rPr>
          <w:rFonts w:asciiTheme="minorHAnsi" w:hAnsiTheme="minorHAnsi" w:cstheme="minorHAnsi"/>
          <w:sz w:val="22"/>
          <w:szCs w:val="22"/>
        </w:rPr>
        <w:t>U Scotland</w:t>
      </w:r>
    </w:p>
    <w:p w14:paraId="74EA10F5" w14:textId="484A1ADD" w:rsidR="00C17853" w:rsidRPr="00A451E1" w:rsidRDefault="00C17853" w:rsidP="00A451E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A451E1">
        <w:rPr>
          <w:rFonts w:asciiTheme="minorHAnsi" w:hAnsiTheme="minorHAnsi" w:cstheme="minorHAnsi"/>
          <w:sz w:val="22"/>
          <w:szCs w:val="22"/>
        </w:rPr>
        <w:t>National Sheep Association</w:t>
      </w:r>
    </w:p>
    <w:p w14:paraId="3A302194" w14:textId="451649C4" w:rsidR="003E46A7" w:rsidRDefault="003E46A7">
      <w:pPr>
        <w:spacing w:after="0" w:line="240" w:lineRule="auto"/>
        <w:rPr>
          <w:rFonts w:cstheme="minorHAnsi"/>
          <w:b/>
          <w:bCs/>
        </w:rPr>
      </w:pPr>
    </w:p>
    <w:p w14:paraId="71ABEAAF" w14:textId="77777777" w:rsidR="00AC5687" w:rsidRPr="007D0A9E" w:rsidRDefault="00AC5687">
      <w:pPr>
        <w:spacing w:after="0" w:line="240" w:lineRule="auto"/>
        <w:rPr>
          <w:rFonts w:cstheme="minorHAnsi"/>
          <w:b/>
          <w:bCs/>
        </w:rPr>
      </w:pPr>
    </w:p>
    <w:sectPr w:rsidR="00AC5687" w:rsidRPr="007D0A9E" w:rsidSect="00966B0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55FE7" w14:textId="77777777" w:rsidR="008A569B" w:rsidRDefault="008A569B" w:rsidP="007D0E1E">
      <w:pPr>
        <w:spacing w:after="0" w:line="240" w:lineRule="auto"/>
      </w:pPr>
      <w:r>
        <w:separator/>
      </w:r>
    </w:p>
  </w:endnote>
  <w:endnote w:type="continuationSeparator" w:id="0">
    <w:p w14:paraId="0D926117" w14:textId="77777777" w:rsidR="008A569B" w:rsidRDefault="008A569B" w:rsidP="007D0E1E">
      <w:pPr>
        <w:spacing w:after="0" w:line="240" w:lineRule="auto"/>
      </w:pPr>
      <w:r>
        <w:continuationSeparator/>
      </w:r>
    </w:p>
  </w:endnote>
  <w:endnote w:type="continuationNotice" w:id="1">
    <w:p w14:paraId="6C13AE12" w14:textId="77777777" w:rsidR="008A569B" w:rsidRDefault="008A56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7665" w14:textId="77777777" w:rsidR="00A82E5B" w:rsidRDefault="00A82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279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A2E5A" w14:textId="77777777" w:rsidR="00966B0C" w:rsidRDefault="00966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A2E5B" w14:textId="77777777" w:rsidR="00966B0C" w:rsidRDefault="00966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7EC3" w14:textId="77777777" w:rsidR="00A82E5B" w:rsidRDefault="00A8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2875" w14:textId="77777777" w:rsidR="008A569B" w:rsidRDefault="008A569B" w:rsidP="007D0E1E">
      <w:pPr>
        <w:spacing w:after="0" w:line="240" w:lineRule="auto"/>
      </w:pPr>
      <w:r>
        <w:separator/>
      </w:r>
    </w:p>
  </w:footnote>
  <w:footnote w:type="continuationSeparator" w:id="0">
    <w:p w14:paraId="4A074B24" w14:textId="77777777" w:rsidR="008A569B" w:rsidRDefault="008A569B" w:rsidP="007D0E1E">
      <w:pPr>
        <w:spacing w:after="0" w:line="240" w:lineRule="auto"/>
      </w:pPr>
      <w:r>
        <w:continuationSeparator/>
      </w:r>
    </w:p>
  </w:footnote>
  <w:footnote w:type="continuationNotice" w:id="1">
    <w:p w14:paraId="1E5F6390" w14:textId="77777777" w:rsidR="008A569B" w:rsidRDefault="008A56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F77C" w14:textId="799AB4F5" w:rsidR="00A82E5B" w:rsidRDefault="00586D9A">
    <w:pPr>
      <w:pStyle w:val="Header"/>
    </w:pPr>
    <w:r>
      <w:rPr>
        <w:noProof/>
      </w:rPr>
      <w:pict w14:anchorId="0D225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1987579" o:spid="_x0000_s2050" type="#_x0000_t136" style="position:absolute;margin-left:0;margin-top:0;width:397.7pt;height:238.6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DA3A" w14:textId="0A366DA1" w:rsidR="00A82E5B" w:rsidRDefault="00586D9A">
    <w:pPr>
      <w:pStyle w:val="Header"/>
    </w:pPr>
    <w:r>
      <w:rPr>
        <w:noProof/>
      </w:rPr>
      <w:pict w14:anchorId="19310F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1987580" o:spid="_x0000_s2051" type="#_x0000_t136" style="position:absolute;margin-left:0;margin-top:0;width:397.7pt;height:238.6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CFE99" w14:textId="28F77C11" w:rsidR="00A82E5B" w:rsidRDefault="00586D9A">
    <w:pPr>
      <w:pStyle w:val="Header"/>
    </w:pPr>
    <w:r>
      <w:rPr>
        <w:noProof/>
      </w:rPr>
      <w:pict w14:anchorId="3FC5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1987578" o:spid="_x0000_s2049" type="#_x0000_t136" style="position:absolute;margin-left:0;margin-top:0;width:397.7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34A3"/>
    <w:multiLevelType w:val="hybridMultilevel"/>
    <w:tmpl w:val="093E0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2015"/>
    <w:multiLevelType w:val="hybridMultilevel"/>
    <w:tmpl w:val="DD14D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B3E"/>
    <w:multiLevelType w:val="hybridMultilevel"/>
    <w:tmpl w:val="BD785F70"/>
    <w:lvl w:ilvl="0" w:tplc="A504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25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AC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E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CD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06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7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8D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E37903"/>
    <w:multiLevelType w:val="hybridMultilevel"/>
    <w:tmpl w:val="01D80DA6"/>
    <w:lvl w:ilvl="0" w:tplc="3E42E0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07C73"/>
    <w:multiLevelType w:val="hybridMultilevel"/>
    <w:tmpl w:val="28C21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64B6F"/>
    <w:multiLevelType w:val="hybridMultilevel"/>
    <w:tmpl w:val="1026CAD8"/>
    <w:lvl w:ilvl="0" w:tplc="AD4CDD3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250443"/>
    <w:multiLevelType w:val="hybridMultilevel"/>
    <w:tmpl w:val="08445E3A"/>
    <w:lvl w:ilvl="0" w:tplc="906AA28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1E"/>
    <w:rsid w:val="000116C7"/>
    <w:rsid w:val="00022A82"/>
    <w:rsid w:val="00025945"/>
    <w:rsid w:val="00054381"/>
    <w:rsid w:val="00062060"/>
    <w:rsid w:val="00063FF4"/>
    <w:rsid w:val="00064715"/>
    <w:rsid w:val="00067F0F"/>
    <w:rsid w:val="00097B19"/>
    <w:rsid w:val="000A27B9"/>
    <w:rsid w:val="000A616F"/>
    <w:rsid w:val="000B33E9"/>
    <w:rsid w:val="000E5084"/>
    <w:rsid w:val="000E6220"/>
    <w:rsid w:val="000F4C17"/>
    <w:rsid w:val="00116221"/>
    <w:rsid w:val="00122BE7"/>
    <w:rsid w:val="001265A5"/>
    <w:rsid w:val="001310E4"/>
    <w:rsid w:val="00132974"/>
    <w:rsid w:val="001331E0"/>
    <w:rsid w:val="00133D37"/>
    <w:rsid w:val="001551BD"/>
    <w:rsid w:val="001644A6"/>
    <w:rsid w:val="00172562"/>
    <w:rsid w:val="001772E3"/>
    <w:rsid w:val="001848B8"/>
    <w:rsid w:val="00190DEC"/>
    <w:rsid w:val="001932F3"/>
    <w:rsid w:val="001A6557"/>
    <w:rsid w:val="001A75DE"/>
    <w:rsid w:val="001B34FF"/>
    <w:rsid w:val="001B77D5"/>
    <w:rsid w:val="001E145B"/>
    <w:rsid w:val="001F6D42"/>
    <w:rsid w:val="00221BB4"/>
    <w:rsid w:val="00225222"/>
    <w:rsid w:val="00230964"/>
    <w:rsid w:val="0023100A"/>
    <w:rsid w:val="00236AE9"/>
    <w:rsid w:val="00241D24"/>
    <w:rsid w:val="00252E9A"/>
    <w:rsid w:val="00263292"/>
    <w:rsid w:val="00270AC3"/>
    <w:rsid w:val="002765B5"/>
    <w:rsid w:val="00290E73"/>
    <w:rsid w:val="0029585D"/>
    <w:rsid w:val="002A07D6"/>
    <w:rsid w:val="002B1973"/>
    <w:rsid w:val="002C739E"/>
    <w:rsid w:val="002D5E4D"/>
    <w:rsid w:val="002F4A4A"/>
    <w:rsid w:val="00301100"/>
    <w:rsid w:val="00301C51"/>
    <w:rsid w:val="00322230"/>
    <w:rsid w:val="003256CA"/>
    <w:rsid w:val="00325D4E"/>
    <w:rsid w:val="003270B1"/>
    <w:rsid w:val="0033637A"/>
    <w:rsid w:val="00350388"/>
    <w:rsid w:val="003503C8"/>
    <w:rsid w:val="0037342A"/>
    <w:rsid w:val="00382025"/>
    <w:rsid w:val="00387725"/>
    <w:rsid w:val="00387CED"/>
    <w:rsid w:val="003A0CC5"/>
    <w:rsid w:val="003A5549"/>
    <w:rsid w:val="003A650C"/>
    <w:rsid w:val="003B00AB"/>
    <w:rsid w:val="003B5828"/>
    <w:rsid w:val="003B5C7B"/>
    <w:rsid w:val="003D4533"/>
    <w:rsid w:val="003E03CF"/>
    <w:rsid w:val="003E155F"/>
    <w:rsid w:val="003E46A7"/>
    <w:rsid w:val="003F14DE"/>
    <w:rsid w:val="00421888"/>
    <w:rsid w:val="004221A3"/>
    <w:rsid w:val="00434246"/>
    <w:rsid w:val="004345E4"/>
    <w:rsid w:val="00437365"/>
    <w:rsid w:val="004404C1"/>
    <w:rsid w:val="00442114"/>
    <w:rsid w:val="00443987"/>
    <w:rsid w:val="00451911"/>
    <w:rsid w:val="00452068"/>
    <w:rsid w:val="0045239A"/>
    <w:rsid w:val="0046465A"/>
    <w:rsid w:val="00473E5A"/>
    <w:rsid w:val="00476028"/>
    <w:rsid w:val="00484493"/>
    <w:rsid w:val="00485AD2"/>
    <w:rsid w:val="004919D3"/>
    <w:rsid w:val="004A6D0E"/>
    <w:rsid w:val="004B3772"/>
    <w:rsid w:val="004C0BF0"/>
    <w:rsid w:val="004C1456"/>
    <w:rsid w:val="004E0D86"/>
    <w:rsid w:val="004E1815"/>
    <w:rsid w:val="004E1DBD"/>
    <w:rsid w:val="004E763C"/>
    <w:rsid w:val="004F0232"/>
    <w:rsid w:val="004F2B66"/>
    <w:rsid w:val="004F7951"/>
    <w:rsid w:val="0050409F"/>
    <w:rsid w:val="00507B35"/>
    <w:rsid w:val="0051500B"/>
    <w:rsid w:val="005264E5"/>
    <w:rsid w:val="00531095"/>
    <w:rsid w:val="0053242B"/>
    <w:rsid w:val="00541107"/>
    <w:rsid w:val="00550DD5"/>
    <w:rsid w:val="00552C41"/>
    <w:rsid w:val="00552F57"/>
    <w:rsid w:val="00553ADD"/>
    <w:rsid w:val="00571B0A"/>
    <w:rsid w:val="00583B8A"/>
    <w:rsid w:val="00585654"/>
    <w:rsid w:val="00586993"/>
    <w:rsid w:val="00586D9A"/>
    <w:rsid w:val="005B3BCB"/>
    <w:rsid w:val="005B45C7"/>
    <w:rsid w:val="005C58E6"/>
    <w:rsid w:val="005C667F"/>
    <w:rsid w:val="005D5A8C"/>
    <w:rsid w:val="005E46C1"/>
    <w:rsid w:val="00610E34"/>
    <w:rsid w:val="006154AD"/>
    <w:rsid w:val="006168BC"/>
    <w:rsid w:val="0061797D"/>
    <w:rsid w:val="0062140A"/>
    <w:rsid w:val="00630B18"/>
    <w:rsid w:val="00634B62"/>
    <w:rsid w:val="00635E01"/>
    <w:rsid w:val="0063717F"/>
    <w:rsid w:val="00642DE6"/>
    <w:rsid w:val="00643E13"/>
    <w:rsid w:val="00653E52"/>
    <w:rsid w:val="00664B57"/>
    <w:rsid w:val="00674E20"/>
    <w:rsid w:val="00676EA9"/>
    <w:rsid w:val="0068649F"/>
    <w:rsid w:val="006A0066"/>
    <w:rsid w:val="006C2BE6"/>
    <w:rsid w:val="006C4078"/>
    <w:rsid w:val="006D6116"/>
    <w:rsid w:val="006D712B"/>
    <w:rsid w:val="006E71DB"/>
    <w:rsid w:val="006F183C"/>
    <w:rsid w:val="006F3C7A"/>
    <w:rsid w:val="006F7302"/>
    <w:rsid w:val="007154F7"/>
    <w:rsid w:val="00721061"/>
    <w:rsid w:val="00721DC1"/>
    <w:rsid w:val="00733F91"/>
    <w:rsid w:val="007370F1"/>
    <w:rsid w:val="007569D3"/>
    <w:rsid w:val="00760B8C"/>
    <w:rsid w:val="007647E7"/>
    <w:rsid w:val="007743D4"/>
    <w:rsid w:val="0077673D"/>
    <w:rsid w:val="00791CCD"/>
    <w:rsid w:val="007964F9"/>
    <w:rsid w:val="00796EBC"/>
    <w:rsid w:val="007A3040"/>
    <w:rsid w:val="007D0A9E"/>
    <w:rsid w:val="007D0E1E"/>
    <w:rsid w:val="007E6F45"/>
    <w:rsid w:val="007F0553"/>
    <w:rsid w:val="00806673"/>
    <w:rsid w:val="0082199B"/>
    <w:rsid w:val="0083020C"/>
    <w:rsid w:val="008319BE"/>
    <w:rsid w:val="00861120"/>
    <w:rsid w:val="00864090"/>
    <w:rsid w:val="008A234F"/>
    <w:rsid w:val="008A3413"/>
    <w:rsid w:val="008A569B"/>
    <w:rsid w:val="008B720D"/>
    <w:rsid w:val="008C1B02"/>
    <w:rsid w:val="008C636D"/>
    <w:rsid w:val="008D1D44"/>
    <w:rsid w:val="008D46E5"/>
    <w:rsid w:val="008D7788"/>
    <w:rsid w:val="008E0EFC"/>
    <w:rsid w:val="008E5797"/>
    <w:rsid w:val="00912D4C"/>
    <w:rsid w:val="009230E0"/>
    <w:rsid w:val="0093207E"/>
    <w:rsid w:val="00935453"/>
    <w:rsid w:val="009422FC"/>
    <w:rsid w:val="009453CA"/>
    <w:rsid w:val="00946C89"/>
    <w:rsid w:val="0095113B"/>
    <w:rsid w:val="00966B0C"/>
    <w:rsid w:val="00993FC8"/>
    <w:rsid w:val="009E1CCF"/>
    <w:rsid w:val="009E2884"/>
    <w:rsid w:val="009E727E"/>
    <w:rsid w:val="009F1B1B"/>
    <w:rsid w:val="009F54F3"/>
    <w:rsid w:val="00A002FE"/>
    <w:rsid w:val="00A244F4"/>
    <w:rsid w:val="00A451E1"/>
    <w:rsid w:val="00A512C7"/>
    <w:rsid w:val="00A60B8F"/>
    <w:rsid w:val="00A64448"/>
    <w:rsid w:val="00A65396"/>
    <w:rsid w:val="00A82E5B"/>
    <w:rsid w:val="00A866B4"/>
    <w:rsid w:val="00A94C9C"/>
    <w:rsid w:val="00AA0BEA"/>
    <w:rsid w:val="00AB081C"/>
    <w:rsid w:val="00AB2C2B"/>
    <w:rsid w:val="00AC3B7F"/>
    <w:rsid w:val="00AC4510"/>
    <w:rsid w:val="00AC5687"/>
    <w:rsid w:val="00AC628B"/>
    <w:rsid w:val="00AC731B"/>
    <w:rsid w:val="00AD79B2"/>
    <w:rsid w:val="00AE0EA3"/>
    <w:rsid w:val="00AF4AFD"/>
    <w:rsid w:val="00B0338B"/>
    <w:rsid w:val="00B06F9B"/>
    <w:rsid w:val="00B10CBF"/>
    <w:rsid w:val="00B20652"/>
    <w:rsid w:val="00B23D22"/>
    <w:rsid w:val="00B31DAB"/>
    <w:rsid w:val="00B3363B"/>
    <w:rsid w:val="00B34622"/>
    <w:rsid w:val="00B376B7"/>
    <w:rsid w:val="00B42310"/>
    <w:rsid w:val="00B517ED"/>
    <w:rsid w:val="00B532E7"/>
    <w:rsid w:val="00B61A7C"/>
    <w:rsid w:val="00B80A7C"/>
    <w:rsid w:val="00B81307"/>
    <w:rsid w:val="00B81F2C"/>
    <w:rsid w:val="00B9046D"/>
    <w:rsid w:val="00B91B5F"/>
    <w:rsid w:val="00BB46A1"/>
    <w:rsid w:val="00BC0AA0"/>
    <w:rsid w:val="00BF24B5"/>
    <w:rsid w:val="00C10681"/>
    <w:rsid w:val="00C14CC1"/>
    <w:rsid w:val="00C17853"/>
    <w:rsid w:val="00C21803"/>
    <w:rsid w:val="00C2697C"/>
    <w:rsid w:val="00C374FF"/>
    <w:rsid w:val="00C37629"/>
    <w:rsid w:val="00C412B9"/>
    <w:rsid w:val="00C4593C"/>
    <w:rsid w:val="00C74858"/>
    <w:rsid w:val="00C82F2B"/>
    <w:rsid w:val="00C8379A"/>
    <w:rsid w:val="00C8531B"/>
    <w:rsid w:val="00C92B6B"/>
    <w:rsid w:val="00CA020E"/>
    <w:rsid w:val="00CA039C"/>
    <w:rsid w:val="00CB151B"/>
    <w:rsid w:val="00CB7556"/>
    <w:rsid w:val="00CB78DF"/>
    <w:rsid w:val="00CB7B63"/>
    <w:rsid w:val="00CC1622"/>
    <w:rsid w:val="00CC3C3B"/>
    <w:rsid w:val="00CD0578"/>
    <w:rsid w:val="00CD4517"/>
    <w:rsid w:val="00CF3B11"/>
    <w:rsid w:val="00D013A1"/>
    <w:rsid w:val="00D374E6"/>
    <w:rsid w:val="00D43AB3"/>
    <w:rsid w:val="00D45EA6"/>
    <w:rsid w:val="00D73501"/>
    <w:rsid w:val="00D7419D"/>
    <w:rsid w:val="00D85234"/>
    <w:rsid w:val="00D87C93"/>
    <w:rsid w:val="00D94A3B"/>
    <w:rsid w:val="00D96E9F"/>
    <w:rsid w:val="00DA6A8C"/>
    <w:rsid w:val="00DD7D51"/>
    <w:rsid w:val="00DE1994"/>
    <w:rsid w:val="00DE1FFE"/>
    <w:rsid w:val="00DE4001"/>
    <w:rsid w:val="00DE4C65"/>
    <w:rsid w:val="00DF3640"/>
    <w:rsid w:val="00E03900"/>
    <w:rsid w:val="00E173E0"/>
    <w:rsid w:val="00E219FE"/>
    <w:rsid w:val="00E46958"/>
    <w:rsid w:val="00E61D18"/>
    <w:rsid w:val="00E66C34"/>
    <w:rsid w:val="00E72547"/>
    <w:rsid w:val="00E85222"/>
    <w:rsid w:val="00EA187D"/>
    <w:rsid w:val="00EB18CC"/>
    <w:rsid w:val="00EB7011"/>
    <w:rsid w:val="00EC0D2E"/>
    <w:rsid w:val="00EC0D79"/>
    <w:rsid w:val="00EC1A26"/>
    <w:rsid w:val="00EC5F77"/>
    <w:rsid w:val="00ED3B23"/>
    <w:rsid w:val="00ED5E02"/>
    <w:rsid w:val="00EF10A7"/>
    <w:rsid w:val="00F05B77"/>
    <w:rsid w:val="00F126CD"/>
    <w:rsid w:val="00F322F3"/>
    <w:rsid w:val="00F324AB"/>
    <w:rsid w:val="00F3299D"/>
    <w:rsid w:val="00F51A9E"/>
    <w:rsid w:val="00F55858"/>
    <w:rsid w:val="00F57DE0"/>
    <w:rsid w:val="00F623A6"/>
    <w:rsid w:val="00F75B85"/>
    <w:rsid w:val="00F77123"/>
    <w:rsid w:val="00F8494F"/>
    <w:rsid w:val="00F92C58"/>
    <w:rsid w:val="00F92D27"/>
    <w:rsid w:val="00FA6608"/>
    <w:rsid w:val="00FB2AAA"/>
    <w:rsid w:val="00FC19B9"/>
    <w:rsid w:val="00FD3C01"/>
    <w:rsid w:val="00FD5E5C"/>
    <w:rsid w:val="00FD69E9"/>
    <w:rsid w:val="00FE0D5D"/>
    <w:rsid w:val="00FE2397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9A2E33"/>
  <w15:docId w15:val="{809ABBEF-3444-4414-83DA-974F4EFC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ED"/>
  </w:style>
  <w:style w:type="paragraph" w:styleId="Heading1">
    <w:name w:val="heading 1"/>
    <w:basedOn w:val="Normal"/>
    <w:next w:val="Normal"/>
    <w:link w:val="Heading1Char"/>
    <w:uiPriority w:val="9"/>
    <w:qFormat/>
    <w:rsid w:val="007D0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E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1E"/>
  </w:style>
  <w:style w:type="paragraph" w:styleId="Footer">
    <w:name w:val="footer"/>
    <w:basedOn w:val="Normal"/>
    <w:link w:val="FooterChar"/>
    <w:uiPriority w:val="99"/>
    <w:unhideWhenUsed/>
    <w:rsid w:val="007D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1E"/>
  </w:style>
  <w:style w:type="character" w:customStyle="1" w:styleId="Heading1Char">
    <w:name w:val="Heading 1 Char"/>
    <w:basedOn w:val="DefaultParagraphFont"/>
    <w:link w:val="Heading1"/>
    <w:uiPriority w:val="9"/>
    <w:rsid w:val="007D0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D0E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E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D0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0E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rsid w:val="007D0E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1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331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6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jill.hewitt@naac.co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naac.co.uk/wp-content/uploads/2020/04/Coronavirus-NAAC-Checklist-on-Shearing-for-Shearers-and-Farmer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AE7860B0D1C498D3B116C1FC5955B" ma:contentTypeVersion="12" ma:contentTypeDescription="Create a new document." ma:contentTypeScope="" ma:versionID="a86a87207575fce70d72b675b1ece36e">
  <xsd:schema xmlns:xsd="http://www.w3.org/2001/XMLSchema" xmlns:xs="http://www.w3.org/2001/XMLSchema" xmlns:p="http://schemas.microsoft.com/office/2006/metadata/properties" xmlns:ns2="4f3dfa46-12ea-4b5b-aa62-4292acd07008" xmlns:ns3="ac118861-33a0-4b08-b25d-b9e20d0b53c5" targetNamespace="http://schemas.microsoft.com/office/2006/metadata/properties" ma:root="true" ma:fieldsID="4f590e7dab02c51eb5456f110ffa7e09" ns2:_="" ns3:_="">
    <xsd:import namespace="4f3dfa46-12ea-4b5b-aa62-4292acd07008"/>
    <xsd:import namespace="ac118861-33a0-4b08-b25d-b9e20d0b5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dfa46-12ea-4b5b-aa62-4292acd0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8861-33a0-4b08-b25d-b9e20d0b5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3E151-071A-45B0-BEF8-6CBFCA16A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dfa46-12ea-4b5b-aa62-4292acd07008"/>
    <ds:schemaRef ds:uri="ac118861-33a0-4b08-b25d-b9e20d0b5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74EA2-C797-497F-93F0-B1C720227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5CAC8-CAD8-4338-9F8B-22FCB81F5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jennifer.bowler</dc:creator>
  <cp:keywords/>
  <dc:description/>
  <cp:lastModifiedBy>Jill Hewitt</cp:lastModifiedBy>
  <cp:revision>47</cp:revision>
  <cp:lastPrinted>2020-03-31T14:56:00Z</cp:lastPrinted>
  <dcterms:created xsi:type="dcterms:W3CDTF">2020-04-14T09:35:00Z</dcterms:created>
  <dcterms:modified xsi:type="dcterms:W3CDTF">2020-04-16T11:16:00Z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0x010100369AE7860B0D1C498D3B116C1FC5955B</vt:lpwstr>
  </property>
</Properties>
</file>